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72" w:rsidRPr="009B14EF" w:rsidRDefault="00D14772" w:rsidP="002478BA">
      <w:pPr>
        <w:pStyle w:val="Kop2"/>
        <w:spacing w:before="0" w:beforeAutospacing="0" w:after="150" w:afterAutospacing="0"/>
        <w:rPr>
          <w:rFonts w:ascii="Cambria" w:hAnsi="Cambria"/>
          <w:sz w:val="22"/>
          <w:szCs w:val="22"/>
        </w:rPr>
      </w:pPr>
      <w:r w:rsidRPr="009B14EF">
        <w:rPr>
          <w:rFonts w:ascii="Cambria" w:hAnsi="Cambria"/>
          <w:sz w:val="22"/>
          <w:szCs w:val="22"/>
        </w:rPr>
        <w:t>Algemene voorwaarden</w:t>
      </w:r>
      <w:r w:rsidR="00EA6326" w:rsidRPr="009B14EF">
        <w:rPr>
          <w:rFonts w:ascii="Cambria" w:hAnsi="Cambria"/>
          <w:sz w:val="22"/>
          <w:szCs w:val="22"/>
        </w:rPr>
        <w:t xml:space="preserve"> </w:t>
      </w:r>
      <w:r w:rsidR="00135266">
        <w:rPr>
          <w:rFonts w:ascii="Cambria" w:hAnsi="Cambria"/>
          <w:sz w:val="22"/>
          <w:szCs w:val="22"/>
        </w:rPr>
        <w:t>behandeling</w:t>
      </w:r>
    </w:p>
    <w:p w:rsidR="002478BA" w:rsidRPr="009E6BE8" w:rsidRDefault="00D14772" w:rsidP="002478BA">
      <w:pPr>
        <w:ind w:left="284" w:hanging="284"/>
        <w:jc w:val="both"/>
        <w:rPr>
          <w:sz w:val="20"/>
          <w:szCs w:val="20"/>
        </w:rPr>
      </w:pPr>
      <w:proofErr w:type="gramStart"/>
      <w:r w:rsidRPr="009E6BE8">
        <w:rPr>
          <w:sz w:val="20"/>
          <w:szCs w:val="20"/>
        </w:rPr>
        <w:t xml:space="preserve">Art. </w:t>
      </w:r>
      <w:proofErr w:type="gramEnd"/>
      <w:r w:rsidRPr="009E6BE8">
        <w:rPr>
          <w:sz w:val="20"/>
          <w:szCs w:val="20"/>
        </w:rPr>
        <w:t>1. Toepasselijkheid</w:t>
      </w:r>
    </w:p>
    <w:p w:rsidR="00D14772" w:rsidRPr="009E6BE8" w:rsidRDefault="00D14772" w:rsidP="002478BA">
      <w:pPr>
        <w:jc w:val="both"/>
        <w:rPr>
          <w:sz w:val="20"/>
          <w:szCs w:val="20"/>
        </w:rPr>
      </w:pPr>
      <w:r w:rsidRPr="009E6BE8">
        <w:rPr>
          <w:sz w:val="20"/>
          <w:szCs w:val="20"/>
        </w:rPr>
        <w:t xml:space="preserve">Deze algemene voorwaarden zijn van toepassing op alle aanbiedingen en overeenkomsten gesloten tussen de therapeute en de </w:t>
      </w:r>
      <w:r w:rsidR="007C4CA6">
        <w:rPr>
          <w:sz w:val="20"/>
          <w:szCs w:val="20"/>
        </w:rPr>
        <w:t>cliënt(e)</w:t>
      </w:r>
      <w:r w:rsidRPr="009E6BE8">
        <w:rPr>
          <w:sz w:val="20"/>
          <w:szCs w:val="20"/>
        </w:rPr>
        <w:t>.</w:t>
      </w:r>
    </w:p>
    <w:p w:rsidR="002478BA" w:rsidRPr="009E6BE8" w:rsidRDefault="002478BA" w:rsidP="002478BA">
      <w:pPr>
        <w:ind w:left="284" w:hanging="284"/>
        <w:jc w:val="both"/>
        <w:rPr>
          <w:sz w:val="20"/>
          <w:szCs w:val="20"/>
        </w:rPr>
      </w:pPr>
    </w:p>
    <w:p w:rsidR="002478BA" w:rsidRPr="009E6BE8" w:rsidRDefault="00D14772" w:rsidP="002478BA">
      <w:pPr>
        <w:ind w:left="284" w:hanging="284"/>
        <w:jc w:val="both"/>
        <w:rPr>
          <w:sz w:val="20"/>
          <w:szCs w:val="20"/>
        </w:rPr>
      </w:pPr>
      <w:proofErr w:type="gramStart"/>
      <w:r w:rsidRPr="009E6BE8">
        <w:rPr>
          <w:sz w:val="20"/>
          <w:szCs w:val="20"/>
        </w:rPr>
        <w:t xml:space="preserve">Art. </w:t>
      </w:r>
      <w:proofErr w:type="gramEnd"/>
      <w:r w:rsidRPr="009E6BE8">
        <w:rPr>
          <w:sz w:val="20"/>
          <w:szCs w:val="20"/>
        </w:rPr>
        <w:t>2. Uitvoering van de overeenkomst</w:t>
      </w:r>
    </w:p>
    <w:p w:rsidR="009B14EF" w:rsidRPr="009E6BE8" w:rsidRDefault="009B14EF" w:rsidP="009B14EF">
      <w:pPr>
        <w:pStyle w:val="Lijstalinea"/>
        <w:numPr>
          <w:ilvl w:val="0"/>
          <w:numId w:val="1"/>
        </w:numPr>
        <w:ind w:left="284" w:hanging="284"/>
        <w:jc w:val="both"/>
        <w:rPr>
          <w:sz w:val="20"/>
          <w:szCs w:val="20"/>
        </w:rPr>
      </w:pPr>
      <w:r w:rsidRPr="009E6BE8">
        <w:rPr>
          <w:sz w:val="20"/>
          <w:szCs w:val="20"/>
        </w:rPr>
        <w:t>De therapeut</w:t>
      </w:r>
      <w:r w:rsidR="009E6BE8">
        <w:rPr>
          <w:sz w:val="20"/>
          <w:szCs w:val="20"/>
        </w:rPr>
        <w:t>e</w:t>
      </w:r>
      <w:r w:rsidRPr="009E6BE8">
        <w:rPr>
          <w:sz w:val="20"/>
          <w:szCs w:val="20"/>
        </w:rPr>
        <w:t xml:space="preserve"> is gehouden te handelen conform de wettelijke regelgeving. De rechten en plichten van </w:t>
      </w:r>
      <w:r w:rsidR="007C4CA6">
        <w:rPr>
          <w:sz w:val="20"/>
          <w:szCs w:val="20"/>
        </w:rPr>
        <w:t>cliënt(e)</w:t>
      </w:r>
      <w:r w:rsidRPr="009E6BE8">
        <w:rPr>
          <w:sz w:val="20"/>
          <w:szCs w:val="20"/>
        </w:rPr>
        <w:t xml:space="preserve"> en hulpverlener zijn onder meer vastgelegd in de Wet op de Geneeskundige Behandelingsovereenkomst (WGBO) en de Wet kwaliteit, klachten en geschillen zorg (</w:t>
      </w:r>
      <w:proofErr w:type="spellStart"/>
      <w:r w:rsidRPr="009E6BE8">
        <w:rPr>
          <w:sz w:val="20"/>
          <w:szCs w:val="20"/>
        </w:rPr>
        <w:t>Wkkgz</w:t>
      </w:r>
      <w:proofErr w:type="spellEnd"/>
      <w:r w:rsidRPr="009E6BE8">
        <w:rPr>
          <w:sz w:val="20"/>
          <w:szCs w:val="20"/>
        </w:rPr>
        <w:t>)</w:t>
      </w:r>
      <w:r w:rsidR="00A2188D">
        <w:rPr>
          <w:sz w:val="20"/>
          <w:szCs w:val="20"/>
        </w:rPr>
        <w:t>.</w:t>
      </w:r>
    </w:p>
    <w:p w:rsidR="001D3EF8" w:rsidRPr="009E6BE8" w:rsidRDefault="00D14772" w:rsidP="009B14EF">
      <w:pPr>
        <w:pStyle w:val="Lijstalinea"/>
        <w:numPr>
          <w:ilvl w:val="0"/>
          <w:numId w:val="1"/>
        </w:numPr>
        <w:ind w:left="284" w:hanging="284"/>
        <w:jc w:val="both"/>
        <w:rPr>
          <w:sz w:val="20"/>
          <w:szCs w:val="20"/>
        </w:rPr>
      </w:pPr>
      <w:r w:rsidRPr="009E6BE8">
        <w:rPr>
          <w:sz w:val="20"/>
          <w:szCs w:val="20"/>
        </w:rPr>
        <w:t xml:space="preserve">Therapeute zal de behandeling naar beste inzicht en vermogen en </w:t>
      </w:r>
      <w:proofErr w:type="gramStart"/>
      <w:r w:rsidRPr="009E6BE8">
        <w:rPr>
          <w:sz w:val="20"/>
          <w:szCs w:val="20"/>
        </w:rPr>
        <w:t>overeenkomstig</w:t>
      </w:r>
      <w:proofErr w:type="gramEnd"/>
      <w:r w:rsidRPr="009E6BE8">
        <w:rPr>
          <w:sz w:val="20"/>
          <w:szCs w:val="20"/>
        </w:rPr>
        <w:t xml:space="preserve"> de eisen van goed vakmanschap uitvoeren.</w:t>
      </w:r>
      <w:r w:rsidR="00F54A01" w:rsidRPr="009E6BE8">
        <w:rPr>
          <w:sz w:val="20"/>
          <w:szCs w:val="20"/>
        </w:rPr>
        <w:t xml:space="preserve"> </w:t>
      </w:r>
    </w:p>
    <w:p w:rsidR="00F54A01" w:rsidRPr="009E6BE8" w:rsidRDefault="001D3EF8" w:rsidP="009B14EF">
      <w:pPr>
        <w:pStyle w:val="Lijstalinea"/>
        <w:numPr>
          <w:ilvl w:val="0"/>
          <w:numId w:val="1"/>
        </w:numPr>
        <w:ind w:left="284" w:hanging="284"/>
        <w:jc w:val="both"/>
        <w:rPr>
          <w:sz w:val="20"/>
          <w:szCs w:val="20"/>
        </w:rPr>
      </w:pPr>
      <w:r w:rsidRPr="009E6BE8">
        <w:rPr>
          <w:sz w:val="20"/>
          <w:szCs w:val="20"/>
        </w:rPr>
        <w:t>T</w:t>
      </w:r>
      <w:r w:rsidRPr="009E6BE8">
        <w:rPr>
          <w:sz w:val="20"/>
          <w:szCs w:val="20"/>
        </w:rPr>
        <w:t>herapeut</w:t>
      </w:r>
      <w:r w:rsidRPr="009E6BE8">
        <w:rPr>
          <w:sz w:val="20"/>
          <w:szCs w:val="20"/>
        </w:rPr>
        <w:t>e</w:t>
      </w:r>
      <w:r w:rsidRPr="009E6BE8">
        <w:rPr>
          <w:sz w:val="20"/>
          <w:szCs w:val="20"/>
        </w:rPr>
        <w:t xml:space="preserve"> verplicht zich informatie betreffende de behandeling te verstrekken aan de </w:t>
      </w:r>
      <w:r w:rsidR="007C4CA6">
        <w:rPr>
          <w:sz w:val="20"/>
          <w:szCs w:val="20"/>
        </w:rPr>
        <w:t>cliënt(e)</w:t>
      </w:r>
      <w:r w:rsidRPr="009E6BE8">
        <w:rPr>
          <w:sz w:val="20"/>
          <w:szCs w:val="20"/>
        </w:rPr>
        <w:t xml:space="preserve"> in alle fasen van de behandeling.</w:t>
      </w:r>
    </w:p>
    <w:p w:rsidR="00135266" w:rsidRPr="009E6BE8" w:rsidRDefault="00135266" w:rsidP="009B14EF">
      <w:pPr>
        <w:pStyle w:val="Lijstalinea"/>
        <w:numPr>
          <w:ilvl w:val="0"/>
          <w:numId w:val="1"/>
        </w:numPr>
        <w:ind w:left="284" w:hanging="284"/>
        <w:jc w:val="both"/>
        <w:rPr>
          <w:sz w:val="20"/>
          <w:szCs w:val="20"/>
        </w:rPr>
      </w:pPr>
      <w:r w:rsidRPr="009E6BE8">
        <w:rPr>
          <w:sz w:val="20"/>
          <w:szCs w:val="20"/>
        </w:rPr>
        <w:t>De therapeut</w:t>
      </w:r>
      <w:r w:rsidR="009E6BE8">
        <w:rPr>
          <w:sz w:val="20"/>
          <w:szCs w:val="20"/>
        </w:rPr>
        <w:t>e</w:t>
      </w:r>
      <w:r w:rsidRPr="009E6BE8">
        <w:rPr>
          <w:sz w:val="20"/>
          <w:szCs w:val="20"/>
        </w:rPr>
        <w:t xml:space="preserve"> verplicht zich de </w:t>
      </w:r>
      <w:r w:rsidR="007C4CA6">
        <w:rPr>
          <w:sz w:val="20"/>
          <w:szCs w:val="20"/>
        </w:rPr>
        <w:t>cliënt(e)</w:t>
      </w:r>
      <w:r w:rsidRPr="009E6BE8">
        <w:rPr>
          <w:sz w:val="20"/>
          <w:szCs w:val="20"/>
        </w:rPr>
        <w:t xml:space="preserve"> correct door te verwijzen </w:t>
      </w:r>
      <w:r w:rsidR="00A2188D">
        <w:rPr>
          <w:sz w:val="20"/>
          <w:szCs w:val="20"/>
        </w:rPr>
        <w:t>naar een collega</w:t>
      </w:r>
      <w:bookmarkStart w:id="0" w:name="_GoBack"/>
      <w:bookmarkEnd w:id="0"/>
      <w:r w:rsidRPr="009E6BE8">
        <w:rPr>
          <w:sz w:val="20"/>
          <w:szCs w:val="20"/>
        </w:rPr>
        <w:t xml:space="preserve"> therapeut of een arts, indien haar behandeling niet geëigend en/of toereikend is.</w:t>
      </w:r>
    </w:p>
    <w:p w:rsidR="00F54A01" w:rsidRPr="009E6BE8" w:rsidRDefault="007C4CA6" w:rsidP="009B14EF">
      <w:pPr>
        <w:pStyle w:val="Lijstalinea"/>
        <w:numPr>
          <w:ilvl w:val="0"/>
          <w:numId w:val="1"/>
        </w:numPr>
        <w:ind w:left="284" w:hanging="284"/>
        <w:jc w:val="both"/>
        <w:rPr>
          <w:sz w:val="20"/>
          <w:szCs w:val="20"/>
        </w:rPr>
      </w:pPr>
      <w:r>
        <w:rPr>
          <w:sz w:val="20"/>
          <w:szCs w:val="20"/>
        </w:rPr>
        <w:t>Cliënt(e)</w:t>
      </w:r>
      <w:r w:rsidR="00D14772" w:rsidRPr="009E6BE8">
        <w:rPr>
          <w:sz w:val="20"/>
          <w:szCs w:val="20"/>
        </w:rPr>
        <w:t xml:space="preserve"> zorgt ervoor dat alle gegevens, die redelijkerwijs van belang kunnen zijn voor een goede uitvoering van de behandeling, tijdig aan therapeute worden </w:t>
      </w:r>
      <w:proofErr w:type="gramStart"/>
      <w:r w:rsidR="00D14772" w:rsidRPr="009E6BE8">
        <w:rPr>
          <w:sz w:val="20"/>
          <w:szCs w:val="20"/>
        </w:rPr>
        <w:t>medegedeeld</w:t>
      </w:r>
      <w:proofErr w:type="gramEnd"/>
      <w:r w:rsidR="00D14772" w:rsidRPr="009E6BE8">
        <w:rPr>
          <w:sz w:val="20"/>
          <w:szCs w:val="20"/>
        </w:rPr>
        <w:t>.</w:t>
      </w:r>
      <w:r w:rsidR="00F54A01" w:rsidRPr="009E6BE8">
        <w:rPr>
          <w:sz w:val="20"/>
          <w:szCs w:val="20"/>
        </w:rPr>
        <w:t xml:space="preserve"> </w:t>
      </w:r>
    </w:p>
    <w:p w:rsidR="00D14772" w:rsidRPr="009E6BE8" w:rsidRDefault="00D14772" w:rsidP="009B14EF">
      <w:pPr>
        <w:pStyle w:val="Lijstalinea"/>
        <w:numPr>
          <w:ilvl w:val="0"/>
          <w:numId w:val="1"/>
        </w:numPr>
        <w:ind w:left="284" w:hanging="284"/>
        <w:jc w:val="both"/>
        <w:rPr>
          <w:sz w:val="20"/>
          <w:szCs w:val="20"/>
        </w:rPr>
      </w:pPr>
      <w:r w:rsidRPr="009E6BE8">
        <w:rPr>
          <w:sz w:val="20"/>
          <w:szCs w:val="20"/>
        </w:rPr>
        <w:t xml:space="preserve">Therapeute is niet aansprakelijk voor schade, van welke aard ook, ontstaan doordat deze is uitgegaan van door de </w:t>
      </w:r>
      <w:r w:rsidR="007C4CA6">
        <w:rPr>
          <w:sz w:val="20"/>
          <w:szCs w:val="20"/>
        </w:rPr>
        <w:t>cliënt(e)</w:t>
      </w:r>
      <w:r w:rsidRPr="009E6BE8">
        <w:rPr>
          <w:sz w:val="20"/>
          <w:szCs w:val="20"/>
        </w:rPr>
        <w:t xml:space="preserve"> verstrekte en/of onvolledige gegevens.</w:t>
      </w:r>
    </w:p>
    <w:p w:rsidR="00F54A01" w:rsidRPr="009E6BE8" w:rsidRDefault="00F54A01" w:rsidP="00F54A01">
      <w:pPr>
        <w:ind w:left="284" w:hanging="284"/>
        <w:jc w:val="both"/>
        <w:rPr>
          <w:sz w:val="20"/>
          <w:szCs w:val="20"/>
        </w:rPr>
      </w:pPr>
    </w:p>
    <w:p w:rsidR="00F54A01" w:rsidRPr="009E6BE8" w:rsidRDefault="00D14772" w:rsidP="00F54A01">
      <w:pPr>
        <w:ind w:left="284" w:hanging="284"/>
        <w:jc w:val="both"/>
        <w:rPr>
          <w:sz w:val="20"/>
          <w:szCs w:val="20"/>
        </w:rPr>
      </w:pPr>
      <w:proofErr w:type="gramStart"/>
      <w:r w:rsidRPr="009E6BE8">
        <w:rPr>
          <w:sz w:val="20"/>
          <w:szCs w:val="20"/>
        </w:rPr>
        <w:t xml:space="preserve">Art. </w:t>
      </w:r>
      <w:proofErr w:type="gramEnd"/>
      <w:r w:rsidRPr="009E6BE8">
        <w:rPr>
          <w:sz w:val="20"/>
          <w:szCs w:val="20"/>
        </w:rPr>
        <w:t>3. Wijziging van de overeenkomst</w:t>
      </w:r>
    </w:p>
    <w:p w:rsidR="00F54A01" w:rsidRPr="009E6BE8" w:rsidRDefault="00D14772" w:rsidP="009B14EF">
      <w:pPr>
        <w:pStyle w:val="Lijstalinea"/>
        <w:numPr>
          <w:ilvl w:val="0"/>
          <w:numId w:val="3"/>
        </w:numPr>
        <w:ind w:left="284" w:hanging="284"/>
        <w:jc w:val="both"/>
        <w:rPr>
          <w:sz w:val="20"/>
          <w:szCs w:val="20"/>
        </w:rPr>
      </w:pPr>
      <w:r w:rsidRPr="009E6BE8">
        <w:rPr>
          <w:sz w:val="20"/>
          <w:szCs w:val="20"/>
        </w:rPr>
        <w:t>Indien tijdens de uitvoering van de behandeling blijkt dat voor een behoorlijke uitvoering het noodzakelijk is om de te verrichten werkzaamheden te wijzigen of aan te vullen zullen partijen tijdig en in onderling overleg de behandeling aanpassen.</w:t>
      </w:r>
      <w:r w:rsidR="00F54A01" w:rsidRPr="009E6BE8">
        <w:rPr>
          <w:sz w:val="20"/>
          <w:szCs w:val="20"/>
        </w:rPr>
        <w:t xml:space="preserve"> </w:t>
      </w:r>
    </w:p>
    <w:p w:rsidR="00135266" w:rsidRPr="009E6BE8" w:rsidRDefault="00135266" w:rsidP="009B14EF">
      <w:pPr>
        <w:pStyle w:val="Lijstalinea"/>
        <w:numPr>
          <w:ilvl w:val="0"/>
          <w:numId w:val="3"/>
        </w:numPr>
        <w:ind w:left="284" w:hanging="284"/>
        <w:jc w:val="both"/>
        <w:rPr>
          <w:sz w:val="20"/>
          <w:szCs w:val="20"/>
        </w:rPr>
      </w:pPr>
      <w:r w:rsidRPr="009E6BE8">
        <w:rPr>
          <w:sz w:val="20"/>
          <w:szCs w:val="20"/>
        </w:rPr>
        <w:t>De therapeut</w:t>
      </w:r>
      <w:r w:rsidR="009E6BE8">
        <w:rPr>
          <w:sz w:val="20"/>
          <w:szCs w:val="20"/>
        </w:rPr>
        <w:t>e</w:t>
      </w:r>
      <w:r w:rsidRPr="009E6BE8">
        <w:rPr>
          <w:sz w:val="20"/>
          <w:szCs w:val="20"/>
        </w:rPr>
        <w:t xml:space="preserve"> mag zonder toestemming van de </w:t>
      </w:r>
      <w:r w:rsidR="007C4CA6">
        <w:rPr>
          <w:sz w:val="20"/>
          <w:szCs w:val="20"/>
        </w:rPr>
        <w:t>cliënt(e)</w:t>
      </w:r>
      <w:r w:rsidRPr="009E6BE8">
        <w:rPr>
          <w:sz w:val="20"/>
          <w:szCs w:val="20"/>
        </w:rPr>
        <w:t xml:space="preserve"> geen bepaalde (</w:t>
      </w:r>
      <w:proofErr w:type="spellStart"/>
      <w:r w:rsidRPr="009E6BE8">
        <w:rPr>
          <w:sz w:val="20"/>
          <w:szCs w:val="20"/>
        </w:rPr>
        <w:t>be</w:t>
      </w:r>
      <w:proofErr w:type="spellEnd"/>
      <w:r w:rsidRPr="009E6BE8">
        <w:rPr>
          <w:sz w:val="20"/>
          <w:szCs w:val="20"/>
        </w:rPr>
        <w:t>-)handelingen verrichten</w:t>
      </w:r>
      <w:r w:rsidR="009E6BE8" w:rsidRPr="009E6BE8">
        <w:rPr>
          <w:sz w:val="20"/>
          <w:szCs w:val="20"/>
        </w:rPr>
        <w:t>.</w:t>
      </w:r>
    </w:p>
    <w:p w:rsidR="00F54A01" w:rsidRPr="009E6BE8" w:rsidRDefault="00D14772" w:rsidP="009B14EF">
      <w:pPr>
        <w:pStyle w:val="Lijstalinea"/>
        <w:numPr>
          <w:ilvl w:val="0"/>
          <w:numId w:val="3"/>
        </w:numPr>
        <w:ind w:left="284" w:hanging="284"/>
        <w:jc w:val="both"/>
        <w:rPr>
          <w:sz w:val="20"/>
          <w:szCs w:val="20"/>
        </w:rPr>
      </w:pPr>
      <w:r w:rsidRPr="009E6BE8">
        <w:rPr>
          <w:sz w:val="20"/>
          <w:szCs w:val="20"/>
        </w:rPr>
        <w:t xml:space="preserve">Therapeute zal zoveel als redelijkerwijs mogelijk de </w:t>
      </w:r>
      <w:r w:rsidR="007C4CA6">
        <w:rPr>
          <w:sz w:val="20"/>
          <w:szCs w:val="20"/>
        </w:rPr>
        <w:t>cliënt(e)</w:t>
      </w:r>
      <w:r w:rsidRPr="009E6BE8">
        <w:rPr>
          <w:sz w:val="20"/>
          <w:szCs w:val="20"/>
        </w:rPr>
        <w:t xml:space="preserve"> inlichten over financiële consequenties van de wijziging of aanvulling van de mondelinge dan wel ondertekende overeenkomst</w:t>
      </w:r>
      <w:r w:rsidR="00F54A01" w:rsidRPr="009E6BE8">
        <w:rPr>
          <w:sz w:val="20"/>
          <w:szCs w:val="20"/>
        </w:rPr>
        <w:t>.</w:t>
      </w:r>
    </w:p>
    <w:p w:rsidR="00135266" w:rsidRPr="009E6BE8" w:rsidRDefault="009E6BE8" w:rsidP="009B14EF">
      <w:pPr>
        <w:pStyle w:val="Lijstalinea"/>
        <w:numPr>
          <w:ilvl w:val="0"/>
          <w:numId w:val="3"/>
        </w:numPr>
        <w:ind w:left="284" w:hanging="284"/>
        <w:jc w:val="both"/>
        <w:rPr>
          <w:sz w:val="20"/>
          <w:szCs w:val="20"/>
        </w:rPr>
      </w:pPr>
      <w:r w:rsidRPr="009E6BE8">
        <w:rPr>
          <w:sz w:val="20"/>
          <w:szCs w:val="20"/>
        </w:rPr>
        <w:t>Beëindiging van de behandeling kan te allen tijde met wederzijds goedvinden geschieden. Indien de hulpvrager voortzetting van de overeenkomst niet langer op prijs stelt of nodig acht, kan hij/zij deze eenzijdig beëindigen. Indien de hulpvrager tegen het advies van de therapeut</w:t>
      </w:r>
      <w:r>
        <w:rPr>
          <w:sz w:val="20"/>
          <w:szCs w:val="20"/>
        </w:rPr>
        <w:t>e</w:t>
      </w:r>
      <w:r w:rsidRPr="009E6BE8">
        <w:rPr>
          <w:sz w:val="20"/>
          <w:szCs w:val="20"/>
        </w:rPr>
        <w:t xml:space="preserve"> </w:t>
      </w:r>
      <w:r w:rsidR="007E3D4C" w:rsidRPr="009E6BE8">
        <w:rPr>
          <w:sz w:val="20"/>
          <w:szCs w:val="20"/>
        </w:rPr>
        <w:t xml:space="preserve">in </w:t>
      </w:r>
      <w:r w:rsidRPr="009E6BE8">
        <w:rPr>
          <w:sz w:val="20"/>
          <w:szCs w:val="20"/>
        </w:rPr>
        <w:t>de overeenkomst beëindigt, zal de hulpvrager op verzoek van de therapeut</w:t>
      </w:r>
      <w:r>
        <w:rPr>
          <w:sz w:val="20"/>
          <w:szCs w:val="20"/>
        </w:rPr>
        <w:t>e</w:t>
      </w:r>
      <w:r w:rsidRPr="009E6BE8">
        <w:rPr>
          <w:sz w:val="20"/>
          <w:szCs w:val="20"/>
        </w:rPr>
        <w:t xml:space="preserve"> een verklaring ondertekenen waarin </w:t>
      </w:r>
      <w:r w:rsidR="007C4CA6">
        <w:rPr>
          <w:sz w:val="20"/>
          <w:szCs w:val="20"/>
        </w:rPr>
        <w:t>hij/zij</w:t>
      </w:r>
      <w:r w:rsidRPr="009E6BE8">
        <w:rPr>
          <w:sz w:val="20"/>
          <w:szCs w:val="20"/>
        </w:rPr>
        <w:t xml:space="preserve"> te kennen geeft dat </w:t>
      </w:r>
      <w:r w:rsidR="007C4CA6">
        <w:rPr>
          <w:sz w:val="20"/>
          <w:szCs w:val="20"/>
        </w:rPr>
        <w:t>hij/zij</w:t>
      </w:r>
      <w:r w:rsidRPr="009E6BE8">
        <w:rPr>
          <w:sz w:val="20"/>
          <w:szCs w:val="20"/>
        </w:rPr>
        <w:t xml:space="preserve"> tegen het advies van de therapeut</w:t>
      </w:r>
      <w:r>
        <w:rPr>
          <w:sz w:val="20"/>
          <w:szCs w:val="20"/>
        </w:rPr>
        <w:t>e</w:t>
      </w:r>
      <w:r w:rsidRPr="009E6BE8">
        <w:rPr>
          <w:sz w:val="20"/>
          <w:szCs w:val="20"/>
        </w:rPr>
        <w:t xml:space="preserve"> in het onderzoek of de behandeling voortijdig heeft beëindigd</w:t>
      </w:r>
      <w:r w:rsidRPr="009E6BE8">
        <w:rPr>
          <w:sz w:val="20"/>
          <w:szCs w:val="20"/>
        </w:rPr>
        <w:t xml:space="preserve">. </w:t>
      </w:r>
    </w:p>
    <w:p w:rsidR="009E6BE8" w:rsidRPr="009E6BE8" w:rsidRDefault="009E6BE8" w:rsidP="009E6BE8">
      <w:pPr>
        <w:pStyle w:val="Lijstalinea"/>
        <w:ind w:left="284"/>
        <w:jc w:val="both"/>
        <w:rPr>
          <w:sz w:val="20"/>
          <w:szCs w:val="20"/>
        </w:rPr>
      </w:pPr>
      <w:r w:rsidRPr="009E6BE8">
        <w:rPr>
          <w:sz w:val="20"/>
          <w:szCs w:val="20"/>
        </w:rPr>
        <w:t>De therapeut</w:t>
      </w:r>
      <w:r>
        <w:rPr>
          <w:sz w:val="20"/>
          <w:szCs w:val="20"/>
        </w:rPr>
        <w:t>e</w:t>
      </w:r>
      <w:r w:rsidRPr="009E6BE8">
        <w:rPr>
          <w:sz w:val="20"/>
          <w:szCs w:val="20"/>
        </w:rPr>
        <w:t xml:space="preserve"> kan de overeenkomst slechts eenzijdig onder vermelding van argumenten beëindigen, indien redelijkerwijs niet van </w:t>
      </w:r>
      <w:r w:rsidR="007E3D4C">
        <w:rPr>
          <w:sz w:val="20"/>
          <w:szCs w:val="20"/>
        </w:rPr>
        <w:t>haar</w:t>
      </w:r>
      <w:r w:rsidRPr="009E6BE8">
        <w:rPr>
          <w:sz w:val="20"/>
          <w:szCs w:val="20"/>
        </w:rPr>
        <w:t xml:space="preserve"> kan worden gevergd dat </w:t>
      </w:r>
      <w:r w:rsidR="007E3D4C">
        <w:rPr>
          <w:sz w:val="20"/>
          <w:szCs w:val="20"/>
        </w:rPr>
        <w:t>z</w:t>
      </w:r>
      <w:r w:rsidRPr="009E6BE8">
        <w:rPr>
          <w:sz w:val="20"/>
          <w:szCs w:val="20"/>
        </w:rPr>
        <w:t>ij de overeenkomst voortzet. De therapeut</w:t>
      </w:r>
      <w:r w:rsidR="00116CBB">
        <w:rPr>
          <w:sz w:val="20"/>
          <w:szCs w:val="20"/>
        </w:rPr>
        <w:t>e</w:t>
      </w:r>
      <w:r w:rsidRPr="009E6BE8">
        <w:rPr>
          <w:sz w:val="20"/>
          <w:szCs w:val="20"/>
        </w:rPr>
        <w:t xml:space="preserve"> zal in een dergelijke situatie hulp en adviezen blijven verlenen, totdat de hulpvrager een overeenkomst met een andere hulpverlener heeft kunnen sluiten.</w:t>
      </w:r>
    </w:p>
    <w:p w:rsidR="00135266" w:rsidRPr="009E6BE8" w:rsidRDefault="00135266" w:rsidP="00F54A01">
      <w:pPr>
        <w:ind w:left="284" w:hanging="284"/>
        <w:jc w:val="both"/>
        <w:rPr>
          <w:sz w:val="20"/>
          <w:szCs w:val="20"/>
        </w:rPr>
      </w:pPr>
    </w:p>
    <w:p w:rsidR="00F54A01" w:rsidRPr="009E6BE8" w:rsidRDefault="00D14772" w:rsidP="00F54A01">
      <w:pPr>
        <w:ind w:left="284" w:hanging="284"/>
        <w:jc w:val="both"/>
        <w:rPr>
          <w:sz w:val="20"/>
          <w:szCs w:val="20"/>
        </w:rPr>
      </w:pPr>
      <w:r w:rsidRPr="009E6BE8">
        <w:rPr>
          <w:sz w:val="20"/>
          <w:szCs w:val="20"/>
        </w:rPr>
        <w:t>Art.4 Geheimhouding</w:t>
      </w:r>
    </w:p>
    <w:p w:rsidR="00F54A01" w:rsidRPr="009E6BE8" w:rsidRDefault="00D14772" w:rsidP="00F54A01">
      <w:pPr>
        <w:jc w:val="both"/>
        <w:rPr>
          <w:sz w:val="20"/>
          <w:szCs w:val="20"/>
        </w:rPr>
      </w:pPr>
      <w:r w:rsidRPr="009E6BE8">
        <w:rPr>
          <w:sz w:val="20"/>
          <w:szCs w:val="20"/>
        </w:rPr>
        <w:t xml:space="preserve">Partijen zijn over en weer verplicht tot geheimhouding van alle vertrouwelijke informatie die zij in het kader van de uitvoering van de mondelinge dan wel ondertekende overeenkomst van elkaar of van een andere bron hebben verkregen. Informatie geldt als vertrouwelijk als dit door de andere partij is </w:t>
      </w:r>
      <w:proofErr w:type="gramStart"/>
      <w:r w:rsidRPr="009E6BE8">
        <w:rPr>
          <w:sz w:val="20"/>
          <w:szCs w:val="20"/>
        </w:rPr>
        <w:t>medegedeeld</w:t>
      </w:r>
      <w:proofErr w:type="gramEnd"/>
      <w:r w:rsidRPr="009E6BE8">
        <w:rPr>
          <w:sz w:val="20"/>
          <w:szCs w:val="20"/>
        </w:rPr>
        <w:t xml:space="preserve"> of als dit voortvloeit uit de aard van de informatie.</w:t>
      </w:r>
      <w:r w:rsidR="00F54A01" w:rsidRPr="009E6BE8">
        <w:rPr>
          <w:sz w:val="20"/>
          <w:szCs w:val="20"/>
        </w:rPr>
        <w:t xml:space="preserve"> </w:t>
      </w:r>
      <w:r w:rsidR="009B14EF" w:rsidRPr="009E6BE8">
        <w:rPr>
          <w:sz w:val="20"/>
          <w:szCs w:val="20"/>
        </w:rPr>
        <w:t>U</w:t>
      </w:r>
      <w:r w:rsidR="009B14EF" w:rsidRPr="009E6BE8">
        <w:rPr>
          <w:sz w:val="20"/>
          <w:szCs w:val="20"/>
        </w:rPr>
        <w:t xml:space="preserve">itzondering </w:t>
      </w:r>
      <w:r w:rsidR="009B14EF" w:rsidRPr="009E6BE8">
        <w:rPr>
          <w:sz w:val="20"/>
          <w:szCs w:val="20"/>
        </w:rPr>
        <w:t>zijn</w:t>
      </w:r>
      <w:r w:rsidR="009B14EF" w:rsidRPr="009E6BE8">
        <w:rPr>
          <w:sz w:val="20"/>
          <w:szCs w:val="20"/>
        </w:rPr>
        <w:t xml:space="preserve"> de gegevens waaromtrent de </w:t>
      </w:r>
      <w:r w:rsidR="007C4CA6">
        <w:rPr>
          <w:sz w:val="20"/>
          <w:szCs w:val="20"/>
        </w:rPr>
        <w:t>cliënt(e)</w:t>
      </w:r>
      <w:r w:rsidR="009B14EF" w:rsidRPr="009E6BE8">
        <w:rPr>
          <w:sz w:val="20"/>
          <w:szCs w:val="20"/>
        </w:rPr>
        <w:t xml:space="preserve"> heeft verklaard dat hij/zij geen bezwaar maakt tegen het gebruik voor statistische doeleinden.</w:t>
      </w:r>
    </w:p>
    <w:p w:rsidR="00F54A01" w:rsidRPr="009E6BE8" w:rsidRDefault="00D14772" w:rsidP="00F54A01">
      <w:pPr>
        <w:ind w:left="284" w:hanging="284"/>
        <w:jc w:val="both"/>
        <w:rPr>
          <w:sz w:val="20"/>
          <w:szCs w:val="20"/>
        </w:rPr>
      </w:pPr>
      <w:r w:rsidRPr="009E6BE8">
        <w:rPr>
          <w:sz w:val="20"/>
          <w:szCs w:val="20"/>
        </w:rPr>
        <w:t>Informatie van medische aard is in ieder geval vertrouwelijk in de zin van dit artikel.</w:t>
      </w:r>
      <w:r w:rsidR="00F54A01" w:rsidRPr="009E6BE8">
        <w:rPr>
          <w:sz w:val="20"/>
          <w:szCs w:val="20"/>
        </w:rPr>
        <w:t xml:space="preserve"> </w:t>
      </w:r>
    </w:p>
    <w:p w:rsidR="00F54A01" w:rsidRPr="009E6BE8" w:rsidRDefault="00F54A01" w:rsidP="00F54A01">
      <w:pPr>
        <w:ind w:left="284" w:hanging="284"/>
        <w:jc w:val="both"/>
        <w:rPr>
          <w:sz w:val="20"/>
          <w:szCs w:val="20"/>
        </w:rPr>
      </w:pPr>
    </w:p>
    <w:p w:rsidR="00135266" w:rsidRPr="009E6BE8" w:rsidRDefault="00135266" w:rsidP="00F54A01">
      <w:pPr>
        <w:ind w:left="284" w:hanging="284"/>
        <w:jc w:val="both"/>
        <w:rPr>
          <w:sz w:val="20"/>
          <w:szCs w:val="20"/>
        </w:rPr>
      </w:pPr>
      <w:proofErr w:type="gramStart"/>
      <w:r w:rsidRPr="009E6BE8">
        <w:rPr>
          <w:sz w:val="20"/>
          <w:szCs w:val="20"/>
        </w:rPr>
        <w:t xml:space="preserve">Art. </w:t>
      </w:r>
      <w:proofErr w:type="gramEnd"/>
      <w:r w:rsidR="00931C38">
        <w:rPr>
          <w:sz w:val="20"/>
          <w:szCs w:val="20"/>
        </w:rPr>
        <w:t>5</w:t>
      </w:r>
      <w:r w:rsidRPr="009E6BE8">
        <w:rPr>
          <w:sz w:val="20"/>
          <w:szCs w:val="20"/>
        </w:rPr>
        <w:t xml:space="preserve"> </w:t>
      </w:r>
      <w:r w:rsidR="007C4CA6">
        <w:rPr>
          <w:sz w:val="20"/>
          <w:szCs w:val="20"/>
        </w:rPr>
        <w:t>Cliënt</w:t>
      </w:r>
      <w:r w:rsidRPr="009E6BE8">
        <w:rPr>
          <w:sz w:val="20"/>
          <w:szCs w:val="20"/>
        </w:rPr>
        <w:t>endossier</w:t>
      </w:r>
    </w:p>
    <w:p w:rsidR="00135266" w:rsidRPr="009E6BE8" w:rsidRDefault="00135266" w:rsidP="00135266">
      <w:pPr>
        <w:jc w:val="both"/>
        <w:rPr>
          <w:sz w:val="20"/>
          <w:szCs w:val="20"/>
        </w:rPr>
      </w:pPr>
      <w:r w:rsidRPr="009E6BE8">
        <w:rPr>
          <w:sz w:val="20"/>
          <w:szCs w:val="20"/>
        </w:rPr>
        <w:t>De therapeut</w:t>
      </w:r>
      <w:r w:rsidR="009E6BE8">
        <w:rPr>
          <w:sz w:val="20"/>
          <w:szCs w:val="20"/>
        </w:rPr>
        <w:t>e</w:t>
      </w:r>
      <w:r w:rsidRPr="009E6BE8">
        <w:rPr>
          <w:sz w:val="20"/>
          <w:szCs w:val="20"/>
        </w:rPr>
        <w:t xml:space="preserve"> houdt een cliëntendossier bij. De </w:t>
      </w:r>
      <w:r w:rsidR="007C4CA6">
        <w:rPr>
          <w:sz w:val="20"/>
          <w:szCs w:val="20"/>
        </w:rPr>
        <w:t>cliënt(e)</w:t>
      </w:r>
      <w:r w:rsidRPr="009E6BE8">
        <w:rPr>
          <w:sz w:val="20"/>
          <w:szCs w:val="20"/>
        </w:rPr>
        <w:t xml:space="preserve"> heeft het recht tot inzage in het eigen dossier. Het dossier wordt conform de wettelijke bewaartermijn in totaal 15 jaar bewaard.</w:t>
      </w:r>
    </w:p>
    <w:p w:rsidR="00135266" w:rsidRPr="009E6BE8" w:rsidRDefault="00135266" w:rsidP="00F54A01">
      <w:pPr>
        <w:ind w:left="284" w:hanging="284"/>
        <w:jc w:val="both"/>
        <w:rPr>
          <w:sz w:val="20"/>
          <w:szCs w:val="20"/>
        </w:rPr>
      </w:pPr>
    </w:p>
    <w:p w:rsidR="00F54A01" w:rsidRDefault="00D14772" w:rsidP="00F54A01">
      <w:pPr>
        <w:ind w:left="284" w:hanging="284"/>
        <w:jc w:val="both"/>
        <w:rPr>
          <w:sz w:val="20"/>
          <w:szCs w:val="20"/>
        </w:rPr>
      </w:pPr>
      <w:proofErr w:type="gramStart"/>
      <w:r w:rsidRPr="009E6BE8">
        <w:rPr>
          <w:sz w:val="20"/>
          <w:szCs w:val="20"/>
        </w:rPr>
        <w:lastRenderedPageBreak/>
        <w:t xml:space="preserve">Art. </w:t>
      </w:r>
      <w:proofErr w:type="gramEnd"/>
      <w:r w:rsidR="00931C38">
        <w:rPr>
          <w:sz w:val="20"/>
          <w:szCs w:val="20"/>
        </w:rPr>
        <w:t>6</w:t>
      </w:r>
      <w:r w:rsidRPr="009E6BE8">
        <w:rPr>
          <w:sz w:val="20"/>
          <w:szCs w:val="20"/>
        </w:rPr>
        <w:t>. Klachten</w:t>
      </w:r>
    </w:p>
    <w:p w:rsidR="00116CBB" w:rsidRPr="009E6BE8" w:rsidRDefault="007C4CA6" w:rsidP="00074F47">
      <w:pPr>
        <w:jc w:val="both"/>
        <w:rPr>
          <w:sz w:val="20"/>
          <w:szCs w:val="20"/>
        </w:rPr>
      </w:pPr>
      <w:r>
        <w:rPr>
          <w:sz w:val="20"/>
          <w:szCs w:val="20"/>
        </w:rPr>
        <w:t>Cliënt(e)</w:t>
      </w:r>
      <w:r w:rsidR="00074F47" w:rsidRPr="007C4CA6">
        <w:rPr>
          <w:sz w:val="20"/>
          <w:szCs w:val="20"/>
        </w:rPr>
        <w:t xml:space="preserve"> kan met </w:t>
      </w:r>
      <w:r w:rsidR="00116CBB" w:rsidRPr="007C4CA6">
        <w:rPr>
          <w:sz w:val="20"/>
          <w:szCs w:val="20"/>
        </w:rPr>
        <w:t xml:space="preserve">klachten </w:t>
      </w:r>
      <w:r w:rsidR="00074F47" w:rsidRPr="007C4CA6">
        <w:rPr>
          <w:sz w:val="20"/>
          <w:szCs w:val="20"/>
        </w:rPr>
        <w:t xml:space="preserve">(indien </w:t>
      </w:r>
      <w:r w:rsidRPr="007C4CA6">
        <w:rPr>
          <w:sz w:val="20"/>
          <w:szCs w:val="20"/>
        </w:rPr>
        <w:t>hij/zij</w:t>
      </w:r>
      <w:r w:rsidR="00074F47" w:rsidRPr="007C4CA6">
        <w:rPr>
          <w:sz w:val="20"/>
          <w:szCs w:val="20"/>
        </w:rPr>
        <w:t xml:space="preserve"> met de therapeute niet tot een oplossing kan komen) terecht bij de klachtenprocedure van </w:t>
      </w:r>
      <w:r w:rsidRPr="007C4CA6">
        <w:rPr>
          <w:sz w:val="20"/>
          <w:szCs w:val="20"/>
        </w:rPr>
        <w:t>het Nederlands Register voor Osteopathie (NRO)</w:t>
      </w:r>
      <w:r w:rsidR="00074F47" w:rsidRPr="007C4CA6">
        <w:rPr>
          <w:sz w:val="20"/>
          <w:szCs w:val="20"/>
        </w:rPr>
        <w:t xml:space="preserve"> aangaande </w:t>
      </w:r>
      <w:proofErr w:type="spellStart"/>
      <w:r w:rsidR="00074F47" w:rsidRPr="007C4CA6">
        <w:rPr>
          <w:sz w:val="20"/>
          <w:szCs w:val="20"/>
        </w:rPr>
        <w:t>osteopathische</w:t>
      </w:r>
      <w:proofErr w:type="spellEnd"/>
      <w:r w:rsidR="00074F47" w:rsidRPr="007C4CA6">
        <w:rPr>
          <w:sz w:val="20"/>
          <w:szCs w:val="20"/>
        </w:rPr>
        <w:t xml:space="preserve"> behandelingen </w:t>
      </w:r>
      <w:r w:rsidR="007E3D4C">
        <w:rPr>
          <w:sz w:val="20"/>
          <w:szCs w:val="20"/>
        </w:rPr>
        <w:t>of</w:t>
      </w:r>
      <w:r w:rsidR="00074F47" w:rsidRPr="007C4CA6">
        <w:rPr>
          <w:sz w:val="20"/>
          <w:szCs w:val="20"/>
        </w:rPr>
        <w:t xml:space="preserve"> bij de klachtenprocedure </w:t>
      </w:r>
      <w:r w:rsidRPr="007C4CA6">
        <w:rPr>
          <w:sz w:val="20"/>
          <w:szCs w:val="20"/>
        </w:rPr>
        <w:t>voor VLOW</w:t>
      </w:r>
      <w:r w:rsidRPr="007C4CA6">
        <w:rPr>
          <w:sz w:val="20"/>
          <w:szCs w:val="20"/>
          <w:vertAlign w:val="superscript"/>
        </w:rPr>
        <w:t>®</w:t>
      </w:r>
      <w:r w:rsidRPr="007C4CA6">
        <w:rPr>
          <w:sz w:val="20"/>
          <w:szCs w:val="20"/>
        </w:rPr>
        <w:t>-</w:t>
      </w:r>
      <w:r w:rsidRPr="007C4CA6">
        <w:rPr>
          <w:sz w:val="20"/>
          <w:szCs w:val="20"/>
        </w:rPr>
        <w:t>Licentietherapeuten aangaande</w:t>
      </w:r>
      <w:r w:rsidR="00074F47" w:rsidRPr="007C4CA6">
        <w:rPr>
          <w:sz w:val="20"/>
          <w:szCs w:val="20"/>
        </w:rPr>
        <w:t xml:space="preserve"> VLOW</w:t>
      </w:r>
      <w:r w:rsidR="00074F47" w:rsidRPr="007C4CA6">
        <w:rPr>
          <w:sz w:val="20"/>
          <w:szCs w:val="20"/>
          <w:vertAlign w:val="superscript"/>
        </w:rPr>
        <w:t>®</w:t>
      </w:r>
      <w:r w:rsidR="00074F47" w:rsidRPr="007C4CA6">
        <w:rPr>
          <w:sz w:val="20"/>
          <w:szCs w:val="20"/>
        </w:rPr>
        <w:t>-borstweefselbehandelingen.</w:t>
      </w:r>
      <w:r w:rsidR="00074F47">
        <w:rPr>
          <w:sz w:val="20"/>
          <w:szCs w:val="20"/>
        </w:rPr>
        <w:t xml:space="preserve"> </w:t>
      </w:r>
    </w:p>
    <w:p w:rsidR="00F54A01" w:rsidRDefault="00F54A01" w:rsidP="00F54A01">
      <w:pPr>
        <w:ind w:left="284" w:hanging="284"/>
        <w:jc w:val="both"/>
        <w:rPr>
          <w:sz w:val="20"/>
          <w:szCs w:val="20"/>
        </w:rPr>
      </w:pPr>
    </w:p>
    <w:p w:rsidR="00135266" w:rsidRPr="009E6BE8" w:rsidRDefault="00135266" w:rsidP="00F54A01">
      <w:pPr>
        <w:ind w:left="284" w:hanging="284"/>
        <w:jc w:val="both"/>
        <w:rPr>
          <w:sz w:val="20"/>
          <w:szCs w:val="20"/>
        </w:rPr>
      </w:pPr>
      <w:proofErr w:type="gramStart"/>
      <w:r w:rsidRPr="009E6BE8">
        <w:rPr>
          <w:sz w:val="20"/>
          <w:szCs w:val="20"/>
        </w:rPr>
        <w:t xml:space="preserve">Art. </w:t>
      </w:r>
      <w:proofErr w:type="gramEnd"/>
      <w:r w:rsidR="00931C38">
        <w:rPr>
          <w:sz w:val="20"/>
          <w:szCs w:val="20"/>
        </w:rPr>
        <w:t xml:space="preserve">7 </w:t>
      </w:r>
      <w:r w:rsidRPr="009E6BE8">
        <w:rPr>
          <w:sz w:val="20"/>
          <w:szCs w:val="20"/>
        </w:rPr>
        <w:t>Tariefstelling</w:t>
      </w:r>
    </w:p>
    <w:p w:rsidR="00135266" w:rsidRPr="009E6BE8" w:rsidRDefault="00135266" w:rsidP="00F54A01">
      <w:pPr>
        <w:ind w:left="284" w:hanging="284"/>
        <w:jc w:val="both"/>
        <w:rPr>
          <w:sz w:val="20"/>
          <w:szCs w:val="20"/>
        </w:rPr>
      </w:pPr>
      <w:r w:rsidRPr="009E6BE8">
        <w:rPr>
          <w:sz w:val="20"/>
          <w:szCs w:val="20"/>
        </w:rPr>
        <w:t xml:space="preserve">De </w:t>
      </w:r>
      <w:r w:rsidR="007C4CA6">
        <w:rPr>
          <w:sz w:val="20"/>
          <w:szCs w:val="20"/>
        </w:rPr>
        <w:t>cliënt(e)</w:t>
      </w:r>
      <w:r w:rsidRPr="009E6BE8">
        <w:rPr>
          <w:sz w:val="20"/>
          <w:szCs w:val="20"/>
        </w:rPr>
        <w:t xml:space="preserve"> gaat akkoord met de tariefstelling zoals vermeld op de website bij ‘behandelingen’.</w:t>
      </w:r>
    </w:p>
    <w:p w:rsidR="00135266" w:rsidRPr="009E6BE8" w:rsidRDefault="00135266" w:rsidP="00F54A01">
      <w:pPr>
        <w:ind w:left="284" w:hanging="284"/>
        <w:jc w:val="both"/>
        <w:rPr>
          <w:sz w:val="20"/>
          <w:szCs w:val="20"/>
        </w:rPr>
      </w:pPr>
    </w:p>
    <w:p w:rsidR="00F54A01" w:rsidRPr="009E6BE8" w:rsidRDefault="00D14772" w:rsidP="00F54A01">
      <w:pPr>
        <w:ind w:left="284" w:hanging="284"/>
        <w:jc w:val="both"/>
        <w:rPr>
          <w:sz w:val="20"/>
          <w:szCs w:val="20"/>
        </w:rPr>
      </w:pPr>
      <w:proofErr w:type="gramStart"/>
      <w:r w:rsidRPr="009E6BE8">
        <w:rPr>
          <w:sz w:val="20"/>
          <w:szCs w:val="20"/>
        </w:rPr>
        <w:t xml:space="preserve">Art. </w:t>
      </w:r>
      <w:proofErr w:type="gramEnd"/>
      <w:r w:rsidR="00931C38">
        <w:rPr>
          <w:sz w:val="20"/>
          <w:szCs w:val="20"/>
        </w:rPr>
        <w:t>8</w:t>
      </w:r>
      <w:r w:rsidRPr="009E6BE8">
        <w:rPr>
          <w:sz w:val="20"/>
          <w:szCs w:val="20"/>
        </w:rPr>
        <w:t xml:space="preserve">. Betaling </w:t>
      </w:r>
    </w:p>
    <w:p w:rsidR="00F54A01" w:rsidRPr="009E6BE8" w:rsidRDefault="00D14772" w:rsidP="00F54A01">
      <w:pPr>
        <w:jc w:val="both"/>
        <w:rPr>
          <w:sz w:val="20"/>
          <w:szCs w:val="20"/>
        </w:rPr>
      </w:pPr>
      <w:r w:rsidRPr="009E6BE8">
        <w:rPr>
          <w:sz w:val="20"/>
          <w:szCs w:val="20"/>
        </w:rPr>
        <w:t>Betaling dient contant of per pin te geschieden na de behandeling tenzij anders is overeengekomen</w:t>
      </w:r>
      <w:r w:rsidR="00F54A01" w:rsidRPr="009E6BE8">
        <w:rPr>
          <w:sz w:val="20"/>
          <w:szCs w:val="20"/>
        </w:rPr>
        <w:t xml:space="preserve">. </w:t>
      </w:r>
    </w:p>
    <w:p w:rsidR="00F54A01" w:rsidRPr="009E6BE8" w:rsidRDefault="00F54A01" w:rsidP="00F54A01">
      <w:pPr>
        <w:ind w:left="284" w:hanging="284"/>
        <w:jc w:val="both"/>
        <w:rPr>
          <w:sz w:val="20"/>
          <w:szCs w:val="20"/>
        </w:rPr>
      </w:pPr>
    </w:p>
    <w:p w:rsidR="00F54A01" w:rsidRPr="009E6BE8" w:rsidRDefault="00D14772" w:rsidP="00F54A01">
      <w:pPr>
        <w:ind w:left="284" w:hanging="284"/>
        <w:jc w:val="both"/>
        <w:rPr>
          <w:sz w:val="20"/>
          <w:szCs w:val="20"/>
        </w:rPr>
      </w:pPr>
      <w:proofErr w:type="gramStart"/>
      <w:r w:rsidRPr="009E6BE8">
        <w:rPr>
          <w:sz w:val="20"/>
          <w:szCs w:val="20"/>
        </w:rPr>
        <w:t xml:space="preserve">Art. </w:t>
      </w:r>
      <w:proofErr w:type="gramEnd"/>
      <w:r w:rsidR="00931C38">
        <w:rPr>
          <w:sz w:val="20"/>
          <w:szCs w:val="20"/>
        </w:rPr>
        <w:t>9</w:t>
      </w:r>
      <w:r w:rsidRPr="009E6BE8">
        <w:rPr>
          <w:sz w:val="20"/>
          <w:szCs w:val="20"/>
        </w:rPr>
        <w:t>. Verhindering</w:t>
      </w:r>
    </w:p>
    <w:p w:rsidR="00D14772" w:rsidRPr="009E6BE8" w:rsidRDefault="00D14772" w:rsidP="00F54A01">
      <w:pPr>
        <w:jc w:val="both"/>
        <w:rPr>
          <w:sz w:val="20"/>
          <w:szCs w:val="20"/>
        </w:rPr>
      </w:pPr>
      <w:r w:rsidRPr="009E6BE8">
        <w:rPr>
          <w:sz w:val="20"/>
          <w:szCs w:val="20"/>
        </w:rPr>
        <w:t xml:space="preserve">Wanneer u verhinderd bent dient u dit minimaal 24 uur van tevoren aan te geven, zodat ik in de </w:t>
      </w:r>
      <w:r w:rsidR="00F54A01" w:rsidRPr="009E6BE8">
        <w:rPr>
          <w:sz w:val="20"/>
          <w:szCs w:val="20"/>
        </w:rPr>
        <w:t>mogelijkheid word</w:t>
      </w:r>
      <w:r w:rsidRPr="009E6BE8">
        <w:rPr>
          <w:sz w:val="20"/>
          <w:szCs w:val="20"/>
        </w:rPr>
        <w:t xml:space="preserve"> gesteld deze plaats op te vullen. Wanneer u niet tijdig afbelt zullen de kosten voor de gereserveerde tijd bij u in rekening worden gebracht. U bent 7 dagen per week, 24 uur per dag in de gelegenheid om uw verhindering per e-mail</w:t>
      </w:r>
      <w:r w:rsidR="00F54A01" w:rsidRPr="009E6BE8">
        <w:rPr>
          <w:sz w:val="20"/>
          <w:szCs w:val="20"/>
        </w:rPr>
        <w:t xml:space="preserve"> </w:t>
      </w:r>
      <w:r w:rsidR="00F54A01" w:rsidRPr="009E6BE8">
        <w:rPr>
          <w:sz w:val="20"/>
          <w:szCs w:val="20"/>
        </w:rPr>
        <w:t>door te geven</w:t>
      </w:r>
      <w:r w:rsidR="0022071B" w:rsidRPr="009E6BE8">
        <w:rPr>
          <w:sz w:val="20"/>
          <w:szCs w:val="20"/>
        </w:rPr>
        <w:t xml:space="preserve"> via</w:t>
      </w:r>
      <w:r w:rsidRPr="009E6BE8">
        <w:rPr>
          <w:sz w:val="20"/>
          <w:szCs w:val="20"/>
        </w:rPr>
        <w:t xml:space="preserve"> </w:t>
      </w:r>
      <w:hyperlink r:id="rId6" w:history="1">
        <w:r w:rsidRPr="0078063A">
          <w:rPr>
            <w:rStyle w:val="Hyperlink"/>
            <w:color w:val="548DD4" w:themeColor="text2" w:themeTint="99"/>
            <w:sz w:val="20"/>
            <w:szCs w:val="20"/>
          </w:rPr>
          <w:t>margavangenderen.osteopathie@gmail.com</w:t>
        </w:r>
      </w:hyperlink>
      <w:r w:rsidRPr="009E6BE8">
        <w:rPr>
          <w:sz w:val="20"/>
          <w:szCs w:val="20"/>
        </w:rPr>
        <w:t xml:space="preserve"> </w:t>
      </w:r>
      <w:r w:rsidR="00F54A01" w:rsidRPr="009E6BE8">
        <w:rPr>
          <w:sz w:val="20"/>
          <w:szCs w:val="20"/>
        </w:rPr>
        <w:t xml:space="preserve">of </w:t>
      </w:r>
      <w:r w:rsidR="0022071B" w:rsidRPr="009E6BE8">
        <w:rPr>
          <w:sz w:val="20"/>
          <w:szCs w:val="20"/>
        </w:rPr>
        <w:t>telefonisch</w:t>
      </w:r>
      <w:r w:rsidR="0022071B" w:rsidRPr="009E6BE8">
        <w:rPr>
          <w:sz w:val="20"/>
          <w:szCs w:val="20"/>
        </w:rPr>
        <w:t xml:space="preserve"> </w:t>
      </w:r>
      <w:r w:rsidR="00F54A01" w:rsidRPr="009E6BE8">
        <w:rPr>
          <w:sz w:val="20"/>
          <w:szCs w:val="20"/>
        </w:rPr>
        <w:t>tijdens werkuren</w:t>
      </w:r>
      <w:r w:rsidR="0022071B" w:rsidRPr="009E6BE8">
        <w:rPr>
          <w:sz w:val="20"/>
          <w:szCs w:val="20"/>
        </w:rPr>
        <w:t xml:space="preserve"> op 06-21551624</w:t>
      </w:r>
      <w:r w:rsidRPr="009E6BE8">
        <w:rPr>
          <w:sz w:val="20"/>
          <w:szCs w:val="20"/>
        </w:rPr>
        <w:t>.</w:t>
      </w:r>
    </w:p>
    <w:p w:rsidR="00D14772" w:rsidRPr="009E6BE8" w:rsidRDefault="00D14772" w:rsidP="002478BA">
      <w:pPr>
        <w:spacing w:line="240" w:lineRule="auto"/>
        <w:jc w:val="both"/>
        <w:rPr>
          <w:sz w:val="20"/>
          <w:szCs w:val="20"/>
        </w:rPr>
      </w:pPr>
    </w:p>
    <w:p w:rsidR="00D14772" w:rsidRPr="009E6BE8" w:rsidRDefault="00D14772" w:rsidP="002478BA">
      <w:pPr>
        <w:spacing w:line="240" w:lineRule="auto"/>
        <w:jc w:val="both"/>
        <w:rPr>
          <w:sz w:val="20"/>
          <w:szCs w:val="20"/>
        </w:rPr>
      </w:pPr>
    </w:p>
    <w:p w:rsidR="009324AF" w:rsidRPr="009E6BE8" w:rsidRDefault="009324AF" w:rsidP="002478BA">
      <w:pPr>
        <w:spacing w:line="240" w:lineRule="auto"/>
        <w:rPr>
          <w:sz w:val="20"/>
          <w:szCs w:val="20"/>
        </w:rPr>
      </w:pPr>
    </w:p>
    <w:sectPr w:rsidR="009324AF" w:rsidRPr="009E6BE8" w:rsidSect="00EA632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3E"/>
    <w:multiLevelType w:val="hybridMultilevel"/>
    <w:tmpl w:val="184EE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562F9C"/>
    <w:multiLevelType w:val="hybridMultilevel"/>
    <w:tmpl w:val="B58C6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60270C"/>
    <w:multiLevelType w:val="hybridMultilevel"/>
    <w:tmpl w:val="9708B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72"/>
    <w:rsid w:val="00074F47"/>
    <w:rsid w:val="00116CBB"/>
    <w:rsid w:val="00135266"/>
    <w:rsid w:val="001D3EF8"/>
    <w:rsid w:val="0022071B"/>
    <w:rsid w:val="002478BA"/>
    <w:rsid w:val="0078063A"/>
    <w:rsid w:val="007C4CA6"/>
    <w:rsid w:val="007E3D4C"/>
    <w:rsid w:val="007E64C9"/>
    <w:rsid w:val="00931C38"/>
    <w:rsid w:val="009324AF"/>
    <w:rsid w:val="009B14EF"/>
    <w:rsid w:val="009E6BE8"/>
    <w:rsid w:val="00A2188D"/>
    <w:rsid w:val="00D14772"/>
    <w:rsid w:val="00EA6326"/>
    <w:rsid w:val="00EB005E"/>
    <w:rsid w:val="00F1539B"/>
    <w:rsid w:val="00F34060"/>
    <w:rsid w:val="00F54A01"/>
    <w:rsid w:val="00F82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4772"/>
    <w:pPr>
      <w:contextualSpacing/>
    </w:pPr>
    <w:rPr>
      <w:rFonts w:ascii="Cambria" w:hAnsi="Cambria"/>
      <w:sz w:val="24"/>
    </w:rPr>
  </w:style>
  <w:style w:type="paragraph" w:styleId="Kop2">
    <w:name w:val="heading 2"/>
    <w:basedOn w:val="Standaard"/>
    <w:link w:val="Kop2Char"/>
    <w:uiPriority w:val="9"/>
    <w:qFormat/>
    <w:rsid w:val="00D14772"/>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34060"/>
    <w:pPr>
      <w:pBdr>
        <w:bottom w:val="single" w:sz="8" w:space="4" w:color="4F81BD" w:themeColor="accent1"/>
      </w:pBdr>
      <w:spacing w:after="180" w:line="240" w:lineRule="auto"/>
      <w:jc w:val="center"/>
    </w:pPr>
    <w:rPr>
      <w:rFonts w:eastAsiaTheme="majorEastAsia" w:cstheme="majorBidi"/>
      <w:b/>
      <w:spacing w:val="5"/>
      <w:kern w:val="28"/>
      <w:sz w:val="40"/>
      <w:szCs w:val="52"/>
    </w:rPr>
  </w:style>
  <w:style w:type="character" w:customStyle="1" w:styleId="TitelChar">
    <w:name w:val="Titel Char"/>
    <w:basedOn w:val="Standaardalinea-lettertype"/>
    <w:link w:val="Titel"/>
    <w:uiPriority w:val="10"/>
    <w:rsid w:val="00F34060"/>
    <w:rPr>
      <w:rFonts w:ascii="Cambria" w:eastAsiaTheme="majorEastAsia" w:hAnsi="Cambria" w:cstheme="majorBidi"/>
      <w:b/>
      <w:spacing w:val="5"/>
      <w:kern w:val="28"/>
      <w:sz w:val="40"/>
      <w:szCs w:val="52"/>
    </w:rPr>
  </w:style>
  <w:style w:type="paragraph" w:customStyle="1" w:styleId="Interviewvragen">
    <w:name w:val="Interview: vragen"/>
    <w:basedOn w:val="Standaard"/>
    <w:link w:val="InterviewvragenChar"/>
    <w:qFormat/>
    <w:rsid w:val="007E64C9"/>
    <w:pPr>
      <w:spacing w:before="120" w:after="120" w:line="240" w:lineRule="auto"/>
      <w:contextualSpacing w:val="0"/>
      <w:jc w:val="right"/>
    </w:pPr>
    <w:rPr>
      <w:rFonts w:asciiTheme="majorHAnsi" w:hAnsiTheme="majorHAnsi"/>
      <w:i/>
      <w:szCs w:val="24"/>
    </w:rPr>
  </w:style>
  <w:style w:type="character" w:customStyle="1" w:styleId="InterviewvragenChar">
    <w:name w:val="Interview: vragen Char"/>
    <w:basedOn w:val="Standaardalinea-lettertype"/>
    <w:link w:val="Interviewvragen"/>
    <w:rsid w:val="007E64C9"/>
    <w:rPr>
      <w:rFonts w:asciiTheme="majorHAnsi" w:hAnsiTheme="majorHAnsi"/>
      <w:i/>
      <w:sz w:val="24"/>
      <w:szCs w:val="24"/>
    </w:rPr>
  </w:style>
  <w:style w:type="character" w:customStyle="1" w:styleId="Kop2Char">
    <w:name w:val="Kop 2 Char"/>
    <w:basedOn w:val="Standaardalinea-lettertype"/>
    <w:link w:val="Kop2"/>
    <w:uiPriority w:val="9"/>
    <w:rsid w:val="00D14772"/>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D14772"/>
    <w:rPr>
      <w:color w:val="0000FF" w:themeColor="hyperlink"/>
      <w:u w:val="single"/>
    </w:rPr>
  </w:style>
  <w:style w:type="paragraph" w:styleId="Normaalweb">
    <w:name w:val="Normal (Web)"/>
    <w:basedOn w:val="Standaard"/>
    <w:uiPriority w:val="99"/>
    <w:semiHidden/>
    <w:unhideWhenUsed/>
    <w:rsid w:val="00D14772"/>
    <w:pPr>
      <w:spacing w:before="100" w:beforeAutospacing="1" w:after="100" w:afterAutospacing="1" w:line="240" w:lineRule="auto"/>
      <w:contextualSpacing w:val="0"/>
    </w:pPr>
    <w:rPr>
      <w:rFonts w:ascii="Times New Roman" w:eastAsia="Times New Roman" w:hAnsi="Times New Roman" w:cs="Times New Roman"/>
      <w:szCs w:val="24"/>
      <w:lang w:eastAsia="nl-NL"/>
    </w:rPr>
  </w:style>
  <w:style w:type="paragraph" w:styleId="Lijstalinea">
    <w:name w:val="List Paragraph"/>
    <w:basedOn w:val="Standaard"/>
    <w:uiPriority w:val="34"/>
    <w:qFormat/>
    <w:rsid w:val="002478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4772"/>
    <w:pPr>
      <w:contextualSpacing/>
    </w:pPr>
    <w:rPr>
      <w:rFonts w:ascii="Cambria" w:hAnsi="Cambria"/>
      <w:sz w:val="24"/>
    </w:rPr>
  </w:style>
  <w:style w:type="paragraph" w:styleId="Kop2">
    <w:name w:val="heading 2"/>
    <w:basedOn w:val="Standaard"/>
    <w:link w:val="Kop2Char"/>
    <w:uiPriority w:val="9"/>
    <w:qFormat/>
    <w:rsid w:val="00D14772"/>
    <w:pPr>
      <w:spacing w:before="100" w:beforeAutospacing="1" w:after="100" w:afterAutospacing="1" w:line="240" w:lineRule="auto"/>
      <w:contextualSpacing w:val="0"/>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34060"/>
    <w:pPr>
      <w:pBdr>
        <w:bottom w:val="single" w:sz="8" w:space="4" w:color="4F81BD" w:themeColor="accent1"/>
      </w:pBdr>
      <w:spacing w:after="180" w:line="240" w:lineRule="auto"/>
      <w:jc w:val="center"/>
    </w:pPr>
    <w:rPr>
      <w:rFonts w:eastAsiaTheme="majorEastAsia" w:cstheme="majorBidi"/>
      <w:b/>
      <w:spacing w:val="5"/>
      <w:kern w:val="28"/>
      <w:sz w:val="40"/>
      <w:szCs w:val="52"/>
    </w:rPr>
  </w:style>
  <w:style w:type="character" w:customStyle="1" w:styleId="TitelChar">
    <w:name w:val="Titel Char"/>
    <w:basedOn w:val="Standaardalinea-lettertype"/>
    <w:link w:val="Titel"/>
    <w:uiPriority w:val="10"/>
    <w:rsid w:val="00F34060"/>
    <w:rPr>
      <w:rFonts w:ascii="Cambria" w:eastAsiaTheme="majorEastAsia" w:hAnsi="Cambria" w:cstheme="majorBidi"/>
      <w:b/>
      <w:spacing w:val="5"/>
      <w:kern w:val="28"/>
      <w:sz w:val="40"/>
      <w:szCs w:val="52"/>
    </w:rPr>
  </w:style>
  <w:style w:type="paragraph" w:customStyle="1" w:styleId="Interviewvragen">
    <w:name w:val="Interview: vragen"/>
    <w:basedOn w:val="Standaard"/>
    <w:link w:val="InterviewvragenChar"/>
    <w:qFormat/>
    <w:rsid w:val="007E64C9"/>
    <w:pPr>
      <w:spacing w:before="120" w:after="120" w:line="240" w:lineRule="auto"/>
      <w:contextualSpacing w:val="0"/>
      <w:jc w:val="right"/>
    </w:pPr>
    <w:rPr>
      <w:rFonts w:asciiTheme="majorHAnsi" w:hAnsiTheme="majorHAnsi"/>
      <w:i/>
      <w:szCs w:val="24"/>
    </w:rPr>
  </w:style>
  <w:style w:type="character" w:customStyle="1" w:styleId="InterviewvragenChar">
    <w:name w:val="Interview: vragen Char"/>
    <w:basedOn w:val="Standaardalinea-lettertype"/>
    <w:link w:val="Interviewvragen"/>
    <w:rsid w:val="007E64C9"/>
    <w:rPr>
      <w:rFonts w:asciiTheme="majorHAnsi" w:hAnsiTheme="majorHAnsi"/>
      <w:i/>
      <w:sz w:val="24"/>
      <w:szCs w:val="24"/>
    </w:rPr>
  </w:style>
  <w:style w:type="character" w:customStyle="1" w:styleId="Kop2Char">
    <w:name w:val="Kop 2 Char"/>
    <w:basedOn w:val="Standaardalinea-lettertype"/>
    <w:link w:val="Kop2"/>
    <w:uiPriority w:val="9"/>
    <w:rsid w:val="00D14772"/>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D14772"/>
    <w:rPr>
      <w:color w:val="0000FF" w:themeColor="hyperlink"/>
      <w:u w:val="single"/>
    </w:rPr>
  </w:style>
  <w:style w:type="paragraph" w:styleId="Normaalweb">
    <w:name w:val="Normal (Web)"/>
    <w:basedOn w:val="Standaard"/>
    <w:uiPriority w:val="99"/>
    <w:semiHidden/>
    <w:unhideWhenUsed/>
    <w:rsid w:val="00D14772"/>
    <w:pPr>
      <w:spacing w:before="100" w:beforeAutospacing="1" w:after="100" w:afterAutospacing="1" w:line="240" w:lineRule="auto"/>
      <w:contextualSpacing w:val="0"/>
    </w:pPr>
    <w:rPr>
      <w:rFonts w:ascii="Times New Roman" w:eastAsia="Times New Roman" w:hAnsi="Times New Roman" w:cs="Times New Roman"/>
      <w:szCs w:val="24"/>
      <w:lang w:eastAsia="nl-NL"/>
    </w:rPr>
  </w:style>
  <w:style w:type="paragraph" w:styleId="Lijstalinea">
    <w:name w:val="List Paragraph"/>
    <w:basedOn w:val="Standaard"/>
    <w:uiPriority w:val="34"/>
    <w:qFormat/>
    <w:rsid w:val="002478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vangenderen.osteopathi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716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van Genderen</dc:creator>
  <cp:lastModifiedBy>Tim</cp:lastModifiedBy>
  <cp:revision>13</cp:revision>
  <dcterms:created xsi:type="dcterms:W3CDTF">2018-06-02T18:49:00Z</dcterms:created>
  <dcterms:modified xsi:type="dcterms:W3CDTF">2018-06-03T17:45:00Z</dcterms:modified>
</cp:coreProperties>
</file>